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525"/>
        <w:tblW w:w="123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77"/>
        <w:gridCol w:w="1236"/>
        <w:gridCol w:w="1190"/>
        <w:gridCol w:w="1236"/>
        <w:gridCol w:w="1219"/>
        <w:gridCol w:w="1260"/>
        <w:gridCol w:w="758"/>
        <w:gridCol w:w="502"/>
        <w:gridCol w:w="1260"/>
        <w:gridCol w:w="1116"/>
        <w:gridCol w:w="1188"/>
      </w:tblGrid>
      <w:tr w:rsidR="00E03F28" w:rsidRPr="00477C71" w:rsidTr="00852382">
        <w:trPr>
          <w:trHeight w:val="300"/>
        </w:trPr>
        <w:tc>
          <w:tcPr>
            <w:tcW w:w="12342" w:type="dxa"/>
            <w:gridSpan w:val="11"/>
            <w:tcBorders>
              <w:bottom w:val="single" w:sz="4" w:space="0" w:color="auto"/>
            </w:tcBorders>
            <w:noWrap/>
            <w:hideMark/>
          </w:tcPr>
          <w:p w:rsidR="00E03F28" w:rsidRPr="00477C71" w:rsidRDefault="004A282B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Table </w:t>
            </w:r>
            <w:r w:rsidR="00852382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E03F28" w:rsidRPr="00E03F28">
              <w:rPr>
                <w:rFonts w:ascii="Times New Roman" w:eastAsia="Times New Roman" w:hAnsi="Times New Roman" w:cs="Times New Roman"/>
                <w:b/>
                <w:color w:val="000000"/>
              </w:rPr>
              <w:t>. The effect of remittances on the level of violations to the rights to physical integrity, various specifications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2"/>
              </w:rPr>
            </w:pP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OLOGIT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OLOGIT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OLOGIT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PCSE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PCSE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PCSE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OLS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OLS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OLS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tcBorders>
              <w:bottom w:val="single" w:sz="4" w:space="0" w:color="auto"/>
            </w:tcBorders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t-1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t-2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t-1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t-1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</w:rPr>
              <w:t>Time t-2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  <w:t>lag_Ciri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0.597**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0.606**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0.473**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0.347***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0.354***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0.287***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0.347***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0.354***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0.287***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(0.07)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(0.07)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(0.07)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(0.05)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(0.05)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(0.05)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(0.04)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(0.04)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(0.04)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  <w:t>Remittances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0.0541***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0.0499*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0.0719***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0.0260*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0.0265*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0.0356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0.026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0.0265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0.0356**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(0.03)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(0.03)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(0.03)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(0.02)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(0.02)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(0.02)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(0.02)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(0.02)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(0.02)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  <w:t>Elections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-0.21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0.18 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(0.22)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-0.103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0.13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-0.112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-0.103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0.13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-0.112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(0.17)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(0.17)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(0.17)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(0.10)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(0.10)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(0.11)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(0.10)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(0.11)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(0.11)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  <w:r w:rsidRPr="00477C71"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  <w:t>Protest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0.718***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0.28 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0.431***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0.451*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0.247*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 0.319***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0.451***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0.247*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 xml:space="preserve"> 0.319**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(0.23)</w:t>
            </w:r>
          </w:p>
        </w:tc>
        <w:tc>
          <w:tcPr>
            <w:tcW w:w="119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(0.22)</w:t>
            </w:r>
          </w:p>
        </w:tc>
        <w:tc>
          <w:tcPr>
            <w:tcW w:w="123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(0.21)</w:t>
            </w:r>
          </w:p>
        </w:tc>
        <w:tc>
          <w:tcPr>
            <w:tcW w:w="1219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(0.14)</w:t>
            </w:r>
          </w:p>
        </w:tc>
        <w:tc>
          <w:tcPr>
            <w:tcW w:w="1260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(0.14)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477C71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  <w:t>N</w:t>
            </w:r>
          </w:p>
        </w:tc>
        <w:tc>
          <w:tcPr>
            <w:tcW w:w="1236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578</w:t>
            </w:r>
          </w:p>
        </w:tc>
        <w:tc>
          <w:tcPr>
            <w:tcW w:w="1190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576</w:t>
            </w:r>
          </w:p>
        </w:tc>
        <w:tc>
          <w:tcPr>
            <w:tcW w:w="1236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556</w:t>
            </w:r>
          </w:p>
        </w:tc>
        <w:tc>
          <w:tcPr>
            <w:tcW w:w="1219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578</w:t>
            </w:r>
          </w:p>
        </w:tc>
        <w:tc>
          <w:tcPr>
            <w:tcW w:w="1260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576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556</w:t>
            </w:r>
          </w:p>
        </w:tc>
        <w:tc>
          <w:tcPr>
            <w:tcW w:w="1260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578</w:t>
            </w:r>
          </w:p>
        </w:tc>
        <w:tc>
          <w:tcPr>
            <w:tcW w:w="1116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576</w:t>
            </w:r>
          </w:p>
        </w:tc>
        <w:tc>
          <w:tcPr>
            <w:tcW w:w="1188" w:type="dxa"/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556</w:t>
            </w:r>
          </w:p>
        </w:tc>
      </w:tr>
      <w:tr w:rsidR="00E03F28" w:rsidRPr="00477C71" w:rsidTr="00852382">
        <w:trPr>
          <w:trHeight w:val="300"/>
        </w:trPr>
        <w:tc>
          <w:tcPr>
            <w:tcW w:w="1377" w:type="dxa"/>
            <w:tcBorders>
              <w:bottom w:val="single" w:sz="4" w:space="0" w:color="auto"/>
            </w:tcBorders>
            <w:noWrap/>
          </w:tcPr>
          <w:p w:rsidR="00E03F28" w:rsidRPr="00530D74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0.28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E03F28" w:rsidRPr="00477C71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0.70</w:t>
            </w:r>
          </w:p>
        </w:tc>
      </w:tr>
      <w:tr w:rsidR="00E03F28" w:rsidRPr="00BD587B" w:rsidTr="00852382">
        <w:trPr>
          <w:trHeight w:val="300"/>
        </w:trPr>
        <w:tc>
          <w:tcPr>
            <w:tcW w:w="8276" w:type="dxa"/>
            <w:gridSpan w:val="7"/>
            <w:tcBorders>
              <w:top w:val="single" w:sz="4" w:space="0" w:color="auto"/>
            </w:tcBorders>
            <w:noWrap/>
            <w:hideMark/>
          </w:tcPr>
          <w:p w:rsidR="00E03F28" w:rsidRPr="00EF0935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F0935">
              <w:rPr>
                <w:rFonts w:ascii="Times New Roman" w:eastAsia="Times New Roman" w:hAnsi="Times New Roman" w:cs="Times New Roman"/>
                <w:color w:val="000000"/>
                <w:sz w:val="20"/>
              </w:rPr>
              <w:t>Standard errors in parentheses *p&lt;0.10, **p&lt;0.05, ***p&lt;0.01</w:t>
            </w: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BD587B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BD587B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BD587B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E03F28" w:rsidRPr="00BD587B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E03F28" w:rsidRPr="00BD587B" w:rsidTr="00852382">
        <w:trPr>
          <w:trHeight w:val="300"/>
        </w:trPr>
        <w:tc>
          <w:tcPr>
            <w:tcW w:w="10038" w:type="dxa"/>
            <w:gridSpan w:val="9"/>
            <w:noWrap/>
            <w:hideMark/>
          </w:tcPr>
          <w:p w:rsidR="00E03F28" w:rsidRPr="00EF0935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F0935">
              <w:rPr>
                <w:rFonts w:ascii="Times New Roman" w:eastAsia="Times New Roman" w:hAnsi="Times New Roman" w:cs="Times New Roman"/>
                <w:color w:val="000000"/>
                <w:sz w:val="20"/>
              </w:rPr>
              <w:t>Ordered Logistic Regression. Control variables and fixed effects not reported in this table.</w:t>
            </w:r>
          </w:p>
        </w:tc>
        <w:tc>
          <w:tcPr>
            <w:tcW w:w="1116" w:type="dxa"/>
            <w:shd w:val="clear" w:color="auto" w:fill="FFFFFF" w:themeFill="background1"/>
            <w:noWrap/>
            <w:hideMark/>
          </w:tcPr>
          <w:p w:rsidR="00E03F28" w:rsidRPr="00BD587B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188" w:type="dxa"/>
            <w:shd w:val="clear" w:color="auto" w:fill="FFFFFF" w:themeFill="background1"/>
            <w:noWrap/>
            <w:hideMark/>
          </w:tcPr>
          <w:p w:rsidR="00E03F28" w:rsidRPr="00BD587B" w:rsidRDefault="00E03F28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64439C" w:rsidRDefault="00852382" w:rsidP="00852382">
      <w:pPr>
        <w:ind w:firstLine="0"/>
        <w:rPr>
          <w:b/>
        </w:rPr>
      </w:pPr>
      <w:r w:rsidRPr="00852382">
        <w:rPr>
          <w:b/>
        </w:rPr>
        <w:t>SUPPLEMENTARY MATERIALS</w:t>
      </w:r>
    </w:p>
    <w:p w:rsidR="00852382" w:rsidRDefault="00852382" w:rsidP="00852382">
      <w:pPr>
        <w:ind w:firstLine="0"/>
        <w:rPr>
          <w:b/>
        </w:rPr>
      </w:pPr>
    </w:p>
    <w:p w:rsidR="00852382" w:rsidRDefault="00852382" w:rsidP="00852382">
      <w:pPr>
        <w:ind w:firstLine="0"/>
        <w:rPr>
          <w:b/>
        </w:rPr>
      </w:pPr>
    </w:p>
    <w:p w:rsidR="00852382" w:rsidRPr="00852382" w:rsidRDefault="00852382" w:rsidP="00852382"/>
    <w:p w:rsidR="00852382" w:rsidRDefault="00852382" w:rsidP="00852382"/>
    <w:p w:rsidR="00852382" w:rsidRDefault="00852382" w:rsidP="00852382"/>
    <w:p w:rsidR="00852382" w:rsidRPr="0037277F" w:rsidRDefault="00852382" w:rsidP="00852382">
      <w:pPr>
        <w:spacing w:line="360" w:lineRule="auto"/>
        <w:jc w:val="center"/>
        <w:rPr>
          <w:rFonts w:ascii="Times New Roman" w:hAnsi="Times New Roman" w:cs="Times New Roman"/>
          <w:u w:val="single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  <w:sectPr w:rsidR="00852382" w:rsidSect="00852382">
          <w:pgSz w:w="15840" w:h="12240" w:orient="landscape"/>
          <w:pgMar w:top="2070" w:right="1440" w:bottom="2160" w:left="1440" w:header="720" w:footer="720" w:gutter="0"/>
          <w:cols w:space="720"/>
          <w:docGrid w:linePitch="360"/>
        </w:sectPr>
      </w:pPr>
    </w:p>
    <w:p w:rsidR="00852382" w:rsidRPr="0017034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tbl>
      <w:tblPr>
        <w:tblW w:w="6390" w:type="dxa"/>
        <w:jc w:val="center"/>
        <w:tblLook w:val="04A0" w:firstRow="1" w:lastRow="0" w:firstColumn="1" w:lastColumn="0" w:noHBand="0" w:noVBand="1"/>
      </w:tblPr>
      <w:tblGrid>
        <w:gridCol w:w="90"/>
        <w:gridCol w:w="180"/>
        <w:gridCol w:w="1440"/>
        <w:gridCol w:w="360"/>
        <w:gridCol w:w="830"/>
        <w:gridCol w:w="360"/>
        <w:gridCol w:w="1190"/>
        <w:gridCol w:w="1190"/>
        <w:gridCol w:w="480"/>
        <w:gridCol w:w="270"/>
      </w:tblGrid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5370" w:type="dxa"/>
            <w:gridSpan w:val="6"/>
            <w:noWrap/>
            <w:hideMark/>
          </w:tcPr>
          <w:p w:rsidR="00852382" w:rsidRPr="005B2D6B" w:rsidRDefault="00852382" w:rsidP="00852382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Table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. Effect of remittances on protest</w:t>
            </w:r>
          </w:p>
        </w:tc>
      </w:tr>
      <w:tr w:rsidR="00852382" w:rsidRPr="005B2D6B" w:rsidTr="005550D9">
        <w:trPr>
          <w:gridBefore w:val="1"/>
          <w:gridAfter w:val="1"/>
          <w:wBefore w:w="90" w:type="dxa"/>
          <w:wAfter w:w="270" w:type="dxa"/>
          <w:trHeight w:val="300"/>
          <w:jc w:val="center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Time t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Time t-1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Time t-2</w:t>
            </w: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lag_protest</w:t>
            </w:r>
          </w:p>
        </w:tc>
        <w:tc>
          <w:tcPr>
            <w:tcW w:w="119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3.111***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2.879***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2.496***</w:t>
            </w: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9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(0.64)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(0.62)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(0.62)</w:t>
            </w: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9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Remittances</w:t>
            </w:r>
          </w:p>
        </w:tc>
        <w:tc>
          <w:tcPr>
            <w:tcW w:w="119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0.235*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0.477**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0.655***</w:t>
            </w: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(0.14)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(0.18)</w:t>
            </w:r>
          </w:p>
        </w:tc>
        <w:tc>
          <w:tcPr>
            <w:tcW w:w="1190" w:type="dxa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(0.21)</w:t>
            </w: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</w:tcBorders>
            <w:noWrap/>
          </w:tcPr>
          <w:p w:rsidR="00852382" w:rsidRPr="00337B15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7B15">
              <w:rPr>
                <w:rFonts w:ascii="Times New Roman" w:eastAsia="Times New Roman" w:hAnsi="Times New Roman" w:cs="Times New Roman"/>
                <w:b/>
                <w:color w:val="000000"/>
              </w:rPr>
              <w:t>N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689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686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666</w:t>
            </w:r>
          </w:p>
        </w:tc>
      </w:tr>
      <w:tr w:rsidR="00852382" w:rsidRPr="005B2D6B" w:rsidTr="005550D9">
        <w:trPr>
          <w:gridBefore w:val="2"/>
          <w:gridAfter w:val="2"/>
          <w:wBefore w:w="270" w:type="dxa"/>
          <w:wAfter w:w="750" w:type="dxa"/>
          <w:trHeight w:val="300"/>
          <w:jc w:val="center"/>
        </w:trPr>
        <w:tc>
          <w:tcPr>
            <w:tcW w:w="1800" w:type="dxa"/>
            <w:gridSpan w:val="2"/>
            <w:noWrap/>
          </w:tcPr>
          <w:p w:rsidR="00852382" w:rsidRPr="00337B15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vertAlign w:val="superscript"/>
              </w:rPr>
            </w:pPr>
            <w:r w:rsidRPr="00337B15">
              <w:rPr>
                <w:rFonts w:ascii="Times New Roman" w:eastAsia="Times New Roman" w:hAnsi="Times New Roman" w:cs="Times New Roman"/>
                <w:b/>
                <w:color w:val="000000"/>
              </w:rPr>
              <w:t>R</w:t>
            </w:r>
            <w:r w:rsidRPr="00337B15">
              <w:rPr>
                <w:rFonts w:ascii="Times New Roman" w:eastAsia="Times New Roman" w:hAnsi="Times New Roman" w:cs="Times New Roman"/>
                <w:b/>
                <w:color w:val="000000"/>
                <w:vertAlign w:val="superscript"/>
              </w:rPr>
              <w:t>2</w:t>
            </w:r>
          </w:p>
        </w:tc>
        <w:tc>
          <w:tcPr>
            <w:tcW w:w="1190" w:type="dxa"/>
            <w:gridSpan w:val="2"/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90" w:type="dxa"/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90" w:type="dxa"/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852382" w:rsidRPr="00BB5BC3" w:rsidTr="005550D9">
        <w:trPr>
          <w:trHeight w:val="300"/>
          <w:jc w:val="center"/>
        </w:trPr>
        <w:tc>
          <w:tcPr>
            <w:tcW w:w="6390" w:type="dxa"/>
            <w:gridSpan w:val="10"/>
            <w:tcBorders>
              <w:top w:val="single" w:sz="4" w:space="0" w:color="auto"/>
            </w:tcBorders>
            <w:noWrap/>
            <w:hideMark/>
          </w:tcPr>
          <w:p w:rsidR="00852382" w:rsidRPr="00596DA3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96DA3">
              <w:rPr>
                <w:rFonts w:ascii="Times New Roman" w:eastAsia="Times New Roman" w:hAnsi="Times New Roman" w:cs="Times New Roman"/>
                <w:color w:val="000000"/>
                <w:sz w:val="20"/>
              </w:rPr>
              <w:t>Standard errors in parentheses *p&lt;0.10, **p&lt;0.05, ***p&lt;0.01</w:t>
            </w:r>
          </w:p>
        </w:tc>
      </w:tr>
      <w:tr w:rsidR="00852382" w:rsidRPr="00BB5BC3" w:rsidTr="005550D9">
        <w:trPr>
          <w:trHeight w:val="300"/>
          <w:jc w:val="center"/>
        </w:trPr>
        <w:tc>
          <w:tcPr>
            <w:tcW w:w="6390" w:type="dxa"/>
            <w:gridSpan w:val="10"/>
            <w:noWrap/>
            <w:hideMark/>
          </w:tcPr>
          <w:p w:rsidR="00852382" w:rsidRPr="00596DA3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96DA3">
              <w:rPr>
                <w:rFonts w:ascii="Times New Roman" w:eastAsia="Times New Roman" w:hAnsi="Times New Roman" w:cs="Times New Roman"/>
                <w:color w:val="000000"/>
                <w:sz w:val="20"/>
              </w:rPr>
              <w:t>Ordered Logistic Regression. Control variables and fixed effects not reported in this table.</w:t>
            </w:r>
          </w:p>
        </w:tc>
      </w:tr>
    </w:tbl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Default="00852382" w:rsidP="00852382"/>
    <w:p w:rsidR="00852382" w:rsidRPr="00170342" w:rsidRDefault="00852382" w:rsidP="00852382">
      <w:pPr>
        <w:spacing w:line="360" w:lineRule="auto"/>
        <w:jc w:val="center"/>
        <w:rPr>
          <w:rFonts w:ascii="Times New Roman" w:hAnsi="Times New Roman" w:cs="Times New Roman"/>
        </w:rPr>
      </w:pPr>
    </w:p>
    <w:tbl>
      <w:tblPr>
        <w:tblW w:w="6504" w:type="dxa"/>
        <w:jc w:val="center"/>
        <w:tblLook w:val="04A0" w:firstRow="1" w:lastRow="0" w:firstColumn="1" w:lastColumn="0" w:noHBand="0" w:noVBand="1"/>
      </w:tblPr>
      <w:tblGrid>
        <w:gridCol w:w="180"/>
        <w:gridCol w:w="90"/>
        <w:gridCol w:w="1440"/>
        <w:gridCol w:w="90"/>
        <w:gridCol w:w="1350"/>
        <w:gridCol w:w="90"/>
        <w:gridCol w:w="1260"/>
        <w:gridCol w:w="670"/>
        <w:gridCol w:w="950"/>
        <w:gridCol w:w="270"/>
        <w:gridCol w:w="114"/>
      </w:tblGrid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5940" w:type="dxa"/>
            <w:gridSpan w:val="8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Table 3</w:t>
            </w: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. Effect of protest on CIRI when we have remittances in </w:t>
            </w:r>
            <w:r w:rsidR="00FA02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an </w:t>
            </w: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election year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Select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Remittances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0.0463***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0.0463***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noWrap/>
            <w:hideMark/>
          </w:tcPr>
          <w:p w:rsidR="00852382" w:rsidRPr="005B2D6B" w:rsidRDefault="004D5C03" w:rsidP="004D5C03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0.049</w:t>
            </w:r>
            <w:r w:rsidR="00852382" w:rsidRPr="005B2D6B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(0.01)</w:t>
            </w: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(0.01)</w:t>
            </w: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(0.01)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Elections</w:t>
            </w: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0.212*</w:t>
            </w: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0.210*</w:t>
            </w: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4D5C03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0.208</w:t>
            </w:r>
            <w:r w:rsidR="00852382" w:rsidRPr="005B2D6B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noWrap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Time t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Time t-1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Time t-2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lag_Ciri</w:t>
            </w: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4D5C03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0.347*</w:t>
            </w: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4D5C03" w:rsidP="004D5C03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0.353</w:t>
            </w:r>
            <w:r w:rsidR="00852382" w:rsidRPr="005B2D6B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0.357***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(0.05)</w:t>
            </w: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(0.04)</w:t>
            </w: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(0.04)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b/>
                <w:color w:val="000000"/>
              </w:rPr>
              <w:t>Protest</w:t>
            </w: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4D5C03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0.454</w:t>
            </w: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4D5C03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0.277</w:t>
            </w:r>
            <w:r w:rsidR="00852382" w:rsidRPr="005B2D6B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4D5C03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0.322</w:t>
            </w:r>
            <w:r w:rsidR="00852382" w:rsidRPr="005B2D6B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852382" w:rsidRPr="005B2D6B" w:rsidTr="005550D9">
        <w:trPr>
          <w:gridBefore w:val="1"/>
          <w:gridAfter w:val="2"/>
          <w:wBefore w:w="180" w:type="dxa"/>
          <w:wAfter w:w="384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(0.20)</w:t>
            </w:r>
          </w:p>
        </w:tc>
        <w:tc>
          <w:tcPr>
            <w:tcW w:w="135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  <w:tc>
          <w:tcPr>
            <w:tcW w:w="1620" w:type="dxa"/>
            <w:gridSpan w:val="2"/>
            <w:noWrap/>
            <w:hideMark/>
          </w:tcPr>
          <w:p w:rsidR="00852382" w:rsidRPr="005B2D6B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2D6B">
              <w:rPr>
                <w:rFonts w:ascii="Times New Roman" w:eastAsia="Times New Roman" w:hAnsi="Times New Roman" w:cs="Times New Roman"/>
                <w:color w:val="000000"/>
              </w:rPr>
              <w:t>(0.13)</w:t>
            </w:r>
          </w:p>
        </w:tc>
      </w:tr>
      <w:tr w:rsidR="00852382" w:rsidRPr="005B2D6B" w:rsidTr="005550D9">
        <w:trPr>
          <w:gridBefore w:val="2"/>
          <w:wBefore w:w="270" w:type="dxa"/>
          <w:trHeight w:val="300"/>
          <w:jc w:val="center"/>
        </w:trPr>
        <w:tc>
          <w:tcPr>
            <w:tcW w:w="1530" w:type="dxa"/>
            <w:gridSpan w:val="2"/>
            <w:noWrap/>
            <w:hideMark/>
          </w:tcPr>
          <w:p w:rsidR="00852382" w:rsidRPr="00337B15" w:rsidRDefault="00852382" w:rsidP="005550D9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7B15">
              <w:rPr>
                <w:rFonts w:ascii="Times New Roman" w:eastAsia="Times New Roman" w:hAnsi="Times New Roman" w:cs="Times New Roman"/>
                <w:b/>
                <w:color w:val="000000"/>
              </w:rPr>
              <w:t>N</w:t>
            </w:r>
          </w:p>
        </w:tc>
        <w:tc>
          <w:tcPr>
            <w:tcW w:w="1440" w:type="dxa"/>
            <w:gridSpan w:val="2"/>
            <w:noWrap/>
            <w:hideMark/>
          </w:tcPr>
          <w:p w:rsidR="00852382" w:rsidRPr="005B2D6B" w:rsidRDefault="00FA02FC" w:rsidP="00FA02F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="00852382">
              <w:rPr>
                <w:rFonts w:ascii="Times New Roman" w:eastAsia="Times New Roman" w:hAnsi="Times New Roman" w:cs="Times New Roman"/>
              </w:rPr>
              <w:t>707</w:t>
            </w:r>
          </w:p>
        </w:tc>
        <w:tc>
          <w:tcPr>
            <w:tcW w:w="1930" w:type="dxa"/>
            <w:gridSpan w:val="2"/>
            <w:noWrap/>
            <w:hideMark/>
          </w:tcPr>
          <w:p w:rsidR="00852382" w:rsidRPr="005B2D6B" w:rsidRDefault="00FA02FC" w:rsidP="00FA02F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705</w:t>
            </w:r>
          </w:p>
        </w:tc>
        <w:tc>
          <w:tcPr>
            <w:tcW w:w="1334" w:type="dxa"/>
            <w:gridSpan w:val="3"/>
            <w:noWrap/>
            <w:hideMark/>
          </w:tcPr>
          <w:p w:rsidR="00852382" w:rsidRPr="005B2D6B" w:rsidRDefault="004D5C03" w:rsidP="00FA02F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685</w:t>
            </w:r>
          </w:p>
        </w:tc>
      </w:tr>
      <w:tr w:rsidR="00852382" w:rsidRPr="00BB5BC3" w:rsidTr="005550D9">
        <w:trPr>
          <w:gridAfter w:val="1"/>
          <w:wAfter w:w="114" w:type="dxa"/>
          <w:trHeight w:val="300"/>
          <w:jc w:val="center"/>
        </w:trPr>
        <w:tc>
          <w:tcPr>
            <w:tcW w:w="6390" w:type="dxa"/>
            <w:gridSpan w:val="10"/>
            <w:tcBorders>
              <w:top w:val="single" w:sz="4" w:space="0" w:color="auto"/>
            </w:tcBorders>
            <w:noWrap/>
            <w:hideMark/>
          </w:tcPr>
          <w:p w:rsidR="00852382" w:rsidRPr="007711B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11BB">
              <w:rPr>
                <w:rFonts w:ascii="Times New Roman" w:eastAsia="Times New Roman" w:hAnsi="Times New Roman" w:cs="Times New Roman"/>
                <w:color w:val="000000"/>
                <w:sz w:val="20"/>
              </w:rPr>
              <w:t>Standard errors in parentheses *p&lt;0.10, **p&lt;0.05, ***p&lt;0.01</w:t>
            </w:r>
          </w:p>
        </w:tc>
      </w:tr>
      <w:tr w:rsidR="00852382" w:rsidRPr="00BB5BC3" w:rsidTr="005550D9">
        <w:trPr>
          <w:gridAfter w:val="1"/>
          <w:wAfter w:w="114" w:type="dxa"/>
          <w:trHeight w:val="300"/>
          <w:jc w:val="center"/>
        </w:trPr>
        <w:tc>
          <w:tcPr>
            <w:tcW w:w="6390" w:type="dxa"/>
            <w:gridSpan w:val="10"/>
            <w:noWrap/>
            <w:hideMark/>
          </w:tcPr>
          <w:p w:rsidR="00852382" w:rsidRPr="007711BB" w:rsidRDefault="00852382" w:rsidP="005550D9">
            <w:pPr>
              <w:spacing w:line="36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11BB">
              <w:rPr>
                <w:rFonts w:ascii="Times New Roman" w:eastAsia="Times New Roman" w:hAnsi="Times New Roman" w:cs="Times New Roman"/>
                <w:color w:val="000000"/>
                <w:sz w:val="20"/>
              </w:rPr>
              <w:t>Heckman Two-Step Regression. Control variables and fixed effects not reported in this table.</w:t>
            </w:r>
          </w:p>
        </w:tc>
      </w:tr>
    </w:tbl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</w:p>
    <w:p w:rsidR="00852382" w:rsidRDefault="00852382" w:rsidP="00852382">
      <w:pPr>
        <w:spacing w:line="360" w:lineRule="auto"/>
        <w:jc w:val="left"/>
        <w:rPr>
          <w:rFonts w:ascii="Times New Roman" w:hAnsi="Times New Roman" w:cs="Times New Roman"/>
        </w:rPr>
      </w:pPr>
      <w:bookmarkStart w:id="0" w:name="_GoBack"/>
      <w:bookmarkEnd w:id="0"/>
    </w:p>
    <w:sectPr w:rsidR="00852382" w:rsidSect="00852382">
      <w:pgSz w:w="12240" w:h="15840"/>
      <w:pgMar w:top="1440" w:right="2160" w:bottom="1440" w:left="207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62A" w:rsidRDefault="0015362A" w:rsidP="00852382">
      <w:r>
        <w:separator/>
      </w:r>
    </w:p>
  </w:endnote>
  <w:endnote w:type="continuationSeparator" w:id="0">
    <w:p w:rsidR="0015362A" w:rsidRDefault="0015362A" w:rsidP="0085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62A" w:rsidRDefault="0015362A" w:rsidP="00852382">
      <w:r>
        <w:separator/>
      </w:r>
    </w:p>
  </w:footnote>
  <w:footnote w:type="continuationSeparator" w:id="0">
    <w:p w:rsidR="0015362A" w:rsidRDefault="0015362A" w:rsidP="00852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F28"/>
    <w:rsid w:val="0015362A"/>
    <w:rsid w:val="0018201E"/>
    <w:rsid w:val="004A282B"/>
    <w:rsid w:val="004D5C03"/>
    <w:rsid w:val="0064439C"/>
    <w:rsid w:val="00852382"/>
    <w:rsid w:val="0087738E"/>
    <w:rsid w:val="00A0400F"/>
    <w:rsid w:val="00AC46E7"/>
    <w:rsid w:val="00B62F45"/>
    <w:rsid w:val="00BF654D"/>
    <w:rsid w:val="00CE7D89"/>
    <w:rsid w:val="00DF47EE"/>
    <w:rsid w:val="00E03F28"/>
    <w:rsid w:val="00F51822"/>
    <w:rsid w:val="00FA02FC"/>
    <w:rsid w:val="00FD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E56AD7-43D7-434B-878B-02E376DB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F28"/>
    <w:pPr>
      <w:spacing w:after="0" w:line="240" w:lineRule="auto"/>
      <w:ind w:firstLine="720"/>
      <w:jc w:val="both"/>
    </w:pPr>
    <w:rPr>
      <w:rFonts w:eastAsiaTheme="minorEastAsia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23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2382"/>
    <w:rPr>
      <w:rFonts w:eastAsiaTheme="minorEastAsia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523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2382"/>
    <w:rPr>
      <w:rFonts w:eastAsiaTheme="minorEastAsia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Magdalena Figueroa</dc:creator>
  <cp:keywords/>
  <dc:description/>
  <cp:lastModifiedBy>Any</cp:lastModifiedBy>
  <cp:revision>5</cp:revision>
  <dcterms:created xsi:type="dcterms:W3CDTF">2019-06-09T00:22:00Z</dcterms:created>
  <dcterms:modified xsi:type="dcterms:W3CDTF">2019-06-09T04:27:00Z</dcterms:modified>
</cp:coreProperties>
</file>